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Default="00EF28CA" w:rsidP="004B200F"/>
    <w:p w:rsidR="00EF28CA" w:rsidRDefault="00EF28CA" w:rsidP="00EF28CA"/>
    <w:p w:rsidR="00EF28CA" w:rsidRPr="00782B2A" w:rsidRDefault="00EF28CA" w:rsidP="00C360C3">
      <w:pPr>
        <w:jc w:val="both"/>
        <w:rPr>
          <w:rFonts w:asciiTheme="minorHAnsi" w:hAnsiTheme="minorHAnsi" w:cstheme="minorHAnsi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 xml:space="preserve">U Ludbregu, </w:t>
      </w:r>
      <w:r w:rsidR="002F7422">
        <w:rPr>
          <w:rFonts w:cstheme="minorHAnsi"/>
          <w:b/>
          <w:sz w:val="24"/>
          <w:szCs w:val="24"/>
        </w:rPr>
        <w:t>05.04.2022.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proofErr w:type="spellStart"/>
      <w:r w:rsidRPr="00782B2A">
        <w:rPr>
          <w:rFonts w:cstheme="minorHAnsi"/>
          <w:b/>
          <w:sz w:val="24"/>
          <w:szCs w:val="24"/>
        </w:rPr>
        <w:t>Ur.broj</w:t>
      </w:r>
      <w:proofErr w:type="spellEnd"/>
      <w:r w:rsidRPr="00782B2A">
        <w:rPr>
          <w:rFonts w:cstheme="minorHAnsi"/>
          <w:b/>
          <w:sz w:val="24"/>
          <w:szCs w:val="24"/>
        </w:rPr>
        <w:t xml:space="preserve">: </w:t>
      </w:r>
      <w:r w:rsidR="001D08EF">
        <w:rPr>
          <w:rFonts w:cstheme="minorHAnsi"/>
          <w:b/>
          <w:sz w:val="24"/>
          <w:szCs w:val="24"/>
        </w:rPr>
        <w:t>47/</w:t>
      </w:r>
      <w:r w:rsidR="00E6269B">
        <w:rPr>
          <w:rFonts w:cstheme="minorHAnsi"/>
          <w:b/>
          <w:sz w:val="24"/>
          <w:szCs w:val="24"/>
        </w:rPr>
        <w:t>1/</w:t>
      </w:r>
      <w:r w:rsidR="001D08EF">
        <w:rPr>
          <w:rFonts w:cstheme="minorHAnsi"/>
          <w:b/>
          <w:sz w:val="24"/>
          <w:szCs w:val="24"/>
        </w:rPr>
        <w:t>2022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F28CA" w:rsidRPr="00782B2A" w:rsidRDefault="00EF28CA" w:rsidP="00C360C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>CJEN</w:t>
      </w:r>
      <w:r w:rsidR="005F00D2" w:rsidRPr="00782B2A">
        <w:rPr>
          <w:rFonts w:cstheme="minorHAnsi"/>
          <w:b/>
          <w:sz w:val="24"/>
          <w:szCs w:val="24"/>
        </w:rPr>
        <w:t xml:space="preserve">IK JAVNE USLUGE </w:t>
      </w:r>
      <w:r w:rsidR="00782B2A">
        <w:rPr>
          <w:rFonts w:cstheme="minorHAnsi"/>
          <w:b/>
          <w:sz w:val="24"/>
          <w:szCs w:val="24"/>
        </w:rPr>
        <w:t>SAKUPLJANJA KOMUNALNOG OTPADA NA PODRUČJU GRADA LUDBREGA</w:t>
      </w: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A6750F" w:rsidRDefault="00EF28CA" w:rsidP="00C360C3">
      <w:pPr>
        <w:pStyle w:val="Odlomakpopisa"/>
        <w:ind w:left="1065"/>
        <w:jc w:val="both"/>
        <w:rPr>
          <w:rFonts w:cstheme="minorHAnsi"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750F" w:rsidRPr="00A6750F" w:rsidRDefault="00FE283B" w:rsidP="00C360C3">
      <w:pPr>
        <w:pStyle w:val="Odlomakpopis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 </w:t>
      </w:r>
      <w:r w:rsidR="009152D7" w:rsidRPr="00A6750F">
        <w:rPr>
          <w:rFonts w:cstheme="minorHAnsi"/>
          <w:b/>
          <w:sz w:val="24"/>
          <w:szCs w:val="24"/>
        </w:rPr>
        <w:t xml:space="preserve">KORISNICI </w:t>
      </w:r>
      <w:r w:rsidR="00A6750F" w:rsidRPr="00A6750F">
        <w:rPr>
          <w:rFonts w:cstheme="minorHAnsi"/>
          <w:b/>
          <w:sz w:val="24"/>
          <w:szCs w:val="24"/>
        </w:rPr>
        <w:t>KUĆANSTVO</w:t>
      </w:r>
    </w:p>
    <w:p w:rsidR="009152D7" w:rsidRPr="00A6750F" w:rsidRDefault="00A6750F" w:rsidP="00C360C3">
      <w:pPr>
        <w:pStyle w:val="Odlomakpopisa"/>
        <w:numPr>
          <w:ilvl w:val="1"/>
          <w:numId w:val="23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A6750F">
        <w:rPr>
          <w:rFonts w:cstheme="minorHAnsi"/>
          <w:b/>
          <w:sz w:val="24"/>
          <w:szCs w:val="24"/>
        </w:rPr>
        <w:t>CIJENA OBVEZNE MINIMALNE JAVNE USLUGE</w:t>
      </w:r>
      <w:r w:rsidR="009152D7" w:rsidRPr="00A6750F">
        <w:rPr>
          <w:rFonts w:cstheme="minorHAnsi"/>
          <w:b/>
          <w:sz w:val="24"/>
          <w:szCs w:val="24"/>
        </w:rPr>
        <w:t xml:space="preserve"> </w:t>
      </w:r>
      <w:r w:rsidR="009152D7" w:rsidRPr="00A6750F">
        <w:rPr>
          <w:rFonts w:cstheme="minorHAnsi"/>
          <w:b/>
          <w:sz w:val="24"/>
          <w:szCs w:val="24"/>
        </w:rPr>
        <w:tab/>
      </w:r>
    </w:p>
    <w:p w:rsidR="00A6750F" w:rsidRPr="00A6750F" w:rsidRDefault="00A6750F" w:rsidP="00C360C3">
      <w:pPr>
        <w:pStyle w:val="Odlomakpopisa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A553E5" w:rsidRDefault="00A553E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Jedinstvena c</w:t>
      </w:r>
      <w:r w:rsidR="00A6750F">
        <w:rPr>
          <w:rFonts w:asciiTheme="minorHAnsi" w:eastAsiaTheme="minorHAnsi" w:hAnsiTheme="minorHAnsi" w:cstheme="minorHAnsi"/>
          <w:sz w:val="24"/>
          <w:szCs w:val="24"/>
        </w:rPr>
        <w:t xml:space="preserve">ijena obvezne minimalne javne usluge za korisnike javne usluge </w:t>
      </w:r>
      <w:r>
        <w:rPr>
          <w:rFonts w:asciiTheme="minorHAnsi" w:eastAsiaTheme="minorHAnsi" w:hAnsiTheme="minorHAnsi" w:cstheme="minorHAnsi"/>
          <w:sz w:val="24"/>
          <w:szCs w:val="24"/>
        </w:rPr>
        <w:t>razvrstane u kategoriju korisnika ku</w:t>
      </w:r>
      <w:r w:rsidR="00144ACA">
        <w:rPr>
          <w:rFonts w:asciiTheme="minorHAnsi" w:eastAsiaTheme="minorHAnsi" w:hAnsiTheme="minorHAnsi" w:cstheme="minorHAnsi"/>
          <w:sz w:val="24"/>
          <w:szCs w:val="24"/>
        </w:rPr>
        <w:t xml:space="preserve">ćanstvo iznosi </w:t>
      </w:r>
      <w:r w:rsidR="00144ACA" w:rsidRPr="00823216">
        <w:rPr>
          <w:rFonts w:asciiTheme="minorHAnsi" w:eastAsiaTheme="minorHAnsi" w:hAnsiTheme="minorHAnsi" w:cstheme="minorHAnsi"/>
          <w:b/>
          <w:sz w:val="24"/>
          <w:szCs w:val="24"/>
        </w:rPr>
        <w:t>114,00 kuna + PDV</w:t>
      </w:r>
    </w:p>
    <w:p w:rsidR="00C4620F" w:rsidRDefault="00C4620F" w:rsidP="00C4620F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7"/>
        <w:gridCol w:w="1880"/>
        <w:gridCol w:w="1940"/>
        <w:gridCol w:w="1861"/>
      </w:tblGrid>
      <w:tr w:rsidR="00AD19C5" w:rsidRPr="005A6165" w:rsidTr="00AD19C5">
        <w:trPr>
          <w:trHeight w:val="870"/>
        </w:trPr>
        <w:tc>
          <w:tcPr>
            <w:tcW w:w="3607" w:type="dxa"/>
            <w:hideMark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2080" w:type="dxa"/>
            <w:hideMark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  <w:tc>
          <w:tcPr>
            <w:tcW w:w="2080" w:type="dxa"/>
          </w:tcPr>
          <w:p w:rsidR="00C4620F" w:rsidRPr="00C4620F" w:rsidRDefault="00C4620F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AD19C5" w:rsidRPr="00986E1F" w:rsidRDefault="00C4620F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AD19C5" w:rsidRPr="005A6165" w:rsidTr="00AD19C5">
        <w:trPr>
          <w:trHeight w:val="300"/>
        </w:trPr>
        <w:tc>
          <w:tcPr>
            <w:tcW w:w="3607" w:type="dxa"/>
            <w:noWrap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880" w:type="dxa"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14,82 kn</w:t>
            </w:r>
          </w:p>
        </w:tc>
        <w:tc>
          <w:tcPr>
            <w:tcW w:w="2080" w:type="dxa"/>
          </w:tcPr>
          <w:p w:rsidR="00AD19C5" w:rsidRPr="00986E1F" w:rsidRDefault="00AD19C5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128,82 kn</w:t>
            </w:r>
          </w:p>
        </w:tc>
        <w:tc>
          <w:tcPr>
            <w:tcW w:w="2080" w:type="dxa"/>
          </w:tcPr>
          <w:p w:rsidR="00AD19C5" w:rsidRPr="00986E1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17,10 €</w:t>
            </w:r>
          </w:p>
        </w:tc>
      </w:tr>
    </w:tbl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Default="00C96C36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</w:t>
      </w:r>
      <w:r w:rsidR="009152D7"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1.2. </w:t>
      </w:r>
      <w:r w:rsidR="00144ACA"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A44EFB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922"/>
        <w:gridCol w:w="1806"/>
      </w:tblGrid>
      <w:tr w:rsidR="00C4620F" w:rsidRPr="00C4620F" w:rsidTr="00C4620F">
        <w:trPr>
          <w:trHeight w:val="870"/>
        </w:trPr>
        <w:tc>
          <w:tcPr>
            <w:tcW w:w="1800" w:type="dxa"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22" w:type="dxa"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806" w:type="dxa"/>
          </w:tcPr>
          <w:p w:rsidR="00C4620F" w:rsidRPr="00C4620F" w:rsidRDefault="00C4620F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C4620F" w:rsidRPr="00C4620F" w:rsidRDefault="00C4620F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C4620F" w:rsidRPr="00C4620F" w:rsidTr="00C4620F">
        <w:trPr>
          <w:trHeight w:val="300"/>
        </w:trPr>
        <w:tc>
          <w:tcPr>
            <w:tcW w:w="1800" w:type="dxa"/>
            <w:noWrap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60l</w:t>
            </w:r>
          </w:p>
        </w:tc>
        <w:tc>
          <w:tcPr>
            <w:tcW w:w="1880" w:type="dxa"/>
            <w:noWrap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5,44 kn</w:t>
            </w:r>
          </w:p>
        </w:tc>
        <w:tc>
          <w:tcPr>
            <w:tcW w:w="1880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0,71 kn</w:t>
            </w:r>
          </w:p>
        </w:tc>
        <w:tc>
          <w:tcPr>
            <w:tcW w:w="1922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6,15 kn</w:t>
            </w:r>
          </w:p>
        </w:tc>
        <w:tc>
          <w:tcPr>
            <w:tcW w:w="1806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0,82 €</w:t>
            </w:r>
          </w:p>
        </w:tc>
      </w:tr>
      <w:tr w:rsidR="00C4620F" w:rsidRPr="00C4620F" w:rsidTr="00C4620F">
        <w:trPr>
          <w:trHeight w:val="300"/>
        </w:trPr>
        <w:tc>
          <w:tcPr>
            <w:tcW w:w="1800" w:type="dxa"/>
            <w:noWrap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10,88 kn</w:t>
            </w:r>
          </w:p>
        </w:tc>
        <w:tc>
          <w:tcPr>
            <w:tcW w:w="1880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1,42 kn</w:t>
            </w:r>
          </w:p>
        </w:tc>
        <w:tc>
          <w:tcPr>
            <w:tcW w:w="1922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12,30 kn</w:t>
            </w:r>
          </w:p>
        </w:tc>
        <w:tc>
          <w:tcPr>
            <w:tcW w:w="1806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1,63 €</w:t>
            </w:r>
          </w:p>
        </w:tc>
      </w:tr>
      <w:tr w:rsidR="00C4620F" w:rsidRPr="00C4620F" w:rsidTr="00C4620F">
        <w:trPr>
          <w:trHeight w:val="300"/>
        </w:trPr>
        <w:tc>
          <w:tcPr>
            <w:tcW w:w="1800" w:type="dxa"/>
            <w:noWrap/>
            <w:hideMark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21,77 kn</w:t>
            </w:r>
          </w:p>
        </w:tc>
        <w:tc>
          <w:tcPr>
            <w:tcW w:w="1880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2,83 kn</w:t>
            </w:r>
          </w:p>
        </w:tc>
        <w:tc>
          <w:tcPr>
            <w:tcW w:w="1922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24,60 kn</w:t>
            </w:r>
          </w:p>
        </w:tc>
        <w:tc>
          <w:tcPr>
            <w:tcW w:w="1806" w:type="dxa"/>
          </w:tcPr>
          <w:p w:rsidR="00C4620F" w:rsidRPr="00C4620F" w:rsidRDefault="00C4620F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3,26 €</w:t>
            </w:r>
          </w:p>
        </w:tc>
      </w:tr>
    </w:tbl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Pr="00782B2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7622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144ACA" w:rsidRDefault="00144ACA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ACA">
        <w:rPr>
          <w:rFonts w:asciiTheme="minorHAnsi" w:hAnsiTheme="minorHAnsi" w:cstheme="minorHAnsi"/>
          <w:b/>
          <w:sz w:val="24"/>
          <w:szCs w:val="24"/>
        </w:rPr>
        <w:t>1.3. UMANJENJE CIJENE JAVNE USLUGE</w:t>
      </w: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Default="00144ACA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 w:rsidRPr="00BA4BA5">
        <w:rPr>
          <w:rFonts w:asciiTheme="minorHAnsi" w:hAnsiTheme="minorHAnsi" w:cstheme="minorHAnsi"/>
          <w:sz w:val="24"/>
          <w:szCs w:val="24"/>
        </w:rPr>
        <w:t>Kriteriji za umanjenje</w:t>
      </w:r>
      <w:r w:rsidR="004C57B2" w:rsidRPr="00BA4BA5">
        <w:rPr>
          <w:rFonts w:asciiTheme="minorHAnsi" w:hAnsiTheme="minorHAnsi" w:cstheme="minorHAnsi"/>
          <w:sz w:val="24"/>
          <w:szCs w:val="24"/>
        </w:rPr>
        <w:t xml:space="preserve"> cijene javne usluge moraju poticati korisnika</w:t>
      </w:r>
      <w:r w:rsidR="00BA4BA5" w:rsidRPr="00BA4BA5">
        <w:rPr>
          <w:rFonts w:asciiTheme="minorHAnsi" w:hAnsiTheme="minorHAnsi" w:cstheme="minorHAnsi"/>
          <w:sz w:val="24"/>
          <w:szCs w:val="24"/>
        </w:rPr>
        <w:t xml:space="preserve"> da odvojeno predaje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reciklabilni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 komunalni otpad</w:t>
      </w:r>
      <w:r w:rsidR="00BA4BA5">
        <w:rPr>
          <w:rFonts w:asciiTheme="minorHAnsi" w:hAnsiTheme="minorHAnsi" w:cstheme="minorHAnsi"/>
          <w:sz w:val="24"/>
          <w:szCs w:val="24"/>
        </w:rPr>
        <w:t xml:space="preserve">, glomazni otpad i opasni komunalni otpad od miješanog komunalnog otpada te da, kad je to primjenjivo,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kompostira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</w:t>
      </w:r>
      <w:r w:rsidR="004A3201">
        <w:rPr>
          <w:rFonts w:asciiTheme="minorHAnsi" w:hAnsiTheme="minorHAnsi" w:cstheme="minorHAnsi"/>
          <w:sz w:val="24"/>
          <w:szCs w:val="24"/>
        </w:rPr>
        <w:t>šanog komunalnog otpada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Korisnici usluge kategorije kućanstvo koji u Izjavi navedu da samostalno </w:t>
      </w:r>
      <w:proofErr w:type="spellStart"/>
      <w:r>
        <w:rPr>
          <w:rFonts w:asciiTheme="minorHAnsi" w:hAnsiTheme="minorHAnsi" w:cstheme="minorHAnsi"/>
          <w:sz w:val="24"/>
          <w:szCs w:val="24"/>
        </w:rPr>
        <w:t>kompostiraju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obvezuju se da u spremnik za miješani komunalni otpad neće odlagati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U slučaju da provjerom sadržaja spremnika davatelj usluge utvrdi da se u spremniku za miješani komunalni otpad nalazi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>, popust se neće odobriti,a o tome</w:t>
      </w:r>
      <w:r w:rsidR="00E35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će davatelj usluge obav</w:t>
      </w:r>
      <w:r w:rsidR="00E35B98">
        <w:rPr>
          <w:rFonts w:asciiTheme="minorHAnsi" w:hAnsiTheme="minorHAnsi" w:cstheme="minorHAnsi"/>
          <w:sz w:val="24"/>
          <w:szCs w:val="24"/>
        </w:rPr>
        <w:t xml:space="preserve">ijestiti korisnika usluge uz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fotozapis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 xml:space="preserve"> sadržaja spremnika iz kojeg je vidljivo da se u spremniku za miješani komunalni otpad nalazi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>.</w:t>
      </w:r>
    </w:p>
    <w:p w:rsidR="00C4620F" w:rsidRDefault="00C4620F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C4620F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 w:rsidRPr="00C4620F">
        <w:rPr>
          <w:rFonts w:ascii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2"/>
        <w:gridCol w:w="1408"/>
        <w:gridCol w:w="1417"/>
        <w:gridCol w:w="1555"/>
        <w:gridCol w:w="1127"/>
        <w:gridCol w:w="1275"/>
        <w:gridCol w:w="1254"/>
      </w:tblGrid>
      <w:tr w:rsidR="00C4620F" w:rsidRPr="005A6165" w:rsidTr="00C4620F">
        <w:trPr>
          <w:trHeight w:val="1200"/>
        </w:trPr>
        <w:tc>
          <w:tcPr>
            <w:tcW w:w="1252" w:type="dxa"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408" w:type="dxa"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417" w:type="dxa"/>
            <w:noWrap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555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127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275" w:type="dxa"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254" w:type="dxa"/>
          </w:tcPr>
          <w:p w:rsidR="00C4620F" w:rsidRPr="00C4620F" w:rsidRDefault="00C4620F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C4620F" w:rsidRPr="00C4620F" w:rsidRDefault="00C4620F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C4620F" w:rsidRPr="005A6165" w:rsidTr="00C4620F">
        <w:trPr>
          <w:trHeight w:val="300"/>
        </w:trPr>
        <w:tc>
          <w:tcPr>
            <w:tcW w:w="1252" w:type="dxa"/>
            <w:noWrap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60l</w:t>
            </w:r>
          </w:p>
        </w:tc>
        <w:tc>
          <w:tcPr>
            <w:tcW w:w="1408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417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96,31 kn</w:t>
            </w:r>
          </w:p>
        </w:tc>
        <w:tc>
          <w:tcPr>
            <w:tcW w:w="1555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17,69 kn</w:t>
            </w:r>
          </w:p>
        </w:tc>
        <w:tc>
          <w:tcPr>
            <w:tcW w:w="1127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2,30 kn</w:t>
            </w:r>
          </w:p>
        </w:tc>
        <w:tc>
          <w:tcPr>
            <w:tcW w:w="1275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19,99 kn</w:t>
            </w:r>
          </w:p>
        </w:tc>
        <w:tc>
          <w:tcPr>
            <w:tcW w:w="1254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2,65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C4620F" w:rsidRPr="005A6165" w:rsidTr="00C4620F">
        <w:trPr>
          <w:trHeight w:val="300"/>
        </w:trPr>
        <w:tc>
          <w:tcPr>
            <w:tcW w:w="1252" w:type="dxa"/>
            <w:noWrap/>
            <w:hideMark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408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417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57,00 kn</w:t>
            </w:r>
          </w:p>
        </w:tc>
        <w:tc>
          <w:tcPr>
            <w:tcW w:w="1555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57,00kn</w:t>
            </w:r>
          </w:p>
        </w:tc>
        <w:tc>
          <w:tcPr>
            <w:tcW w:w="1127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7,41 kn</w:t>
            </w:r>
          </w:p>
        </w:tc>
        <w:tc>
          <w:tcPr>
            <w:tcW w:w="1275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64,41 kn</w:t>
            </w:r>
          </w:p>
        </w:tc>
        <w:tc>
          <w:tcPr>
            <w:tcW w:w="1254" w:type="dxa"/>
          </w:tcPr>
          <w:p w:rsidR="00C4620F" w:rsidRPr="00C4620F" w:rsidRDefault="00E509C3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8,55</w:t>
            </w:r>
            <w:r w:rsidR="00C4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620F"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C4620F" w:rsidRPr="005A6165" w:rsidTr="00C4620F">
        <w:trPr>
          <w:trHeight w:val="300"/>
        </w:trPr>
        <w:tc>
          <w:tcPr>
            <w:tcW w:w="1252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408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417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0,00 kn</w:t>
            </w:r>
          </w:p>
        </w:tc>
        <w:tc>
          <w:tcPr>
            <w:tcW w:w="1555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114,00 kn</w:t>
            </w:r>
          </w:p>
        </w:tc>
        <w:tc>
          <w:tcPr>
            <w:tcW w:w="1127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14,82 kn</w:t>
            </w:r>
          </w:p>
        </w:tc>
        <w:tc>
          <w:tcPr>
            <w:tcW w:w="1275" w:type="dxa"/>
            <w:noWrap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128,82 kn</w:t>
            </w:r>
          </w:p>
        </w:tc>
        <w:tc>
          <w:tcPr>
            <w:tcW w:w="1254" w:type="dxa"/>
          </w:tcPr>
          <w:p w:rsidR="00C4620F" w:rsidRPr="00C4620F" w:rsidRDefault="00C4620F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17,10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</w:tbl>
    <w:p w:rsidR="009152D7" w:rsidRPr="00782B2A" w:rsidRDefault="009152D7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D7" w:rsidRPr="00782B2A" w:rsidRDefault="00C96C36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E35B98">
        <w:rPr>
          <w:rFonts w:asciiTheme="minorHAnsi" w:hAnsiTheme="minorHAnsi" w:cstheme="minorHAnsi"/>
          <w:b/>
          <w:sz w:val="24"/>
          <w:szCs w:val="24"/>
        </w:rPr>
        <w:t>1.4.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CIJENA JAVNE USLUGE SAKUPLJANJA KOMUNALNOG OTPADA SA </w:t>
      </w:r>
      <w:r>
        <w:rPr>
          <w:rFonts w:asciiTheme="minorHAnsi" w:hAnsiTheme="minorHAnsi" w:cstheme="minorHAnsi"/>
          <w:b/>
          <w:sz w:val="24"/>
          <w:szCs w:val="24"/>
        </w:rPr>
        <w:t xml:space="preserve">POPUSTOM I 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PRAŽNJENJEM</w:t>
      </w: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620F" w:rsidRPr="00C4620F" w:rsidRDefault="00C4620F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 w:rsidRPr="00C4620F">
        <w:rPr>
          <w:rFonts w:ascii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10451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1276"/>
        <w:gridCol w:w="1275"/>
        <w:gridCol w:w="1042"/>
        <w:gridCol w:w="1134"/>
        <w:gridCol w:w="1560"/>
        <w:gridCol w:w="850"/>
        <w:gridCol w:w="1418"/>
        <w:gridCol w:w="845"/>
      </w:tblGrid>
      <w:tr w:rsidR="00762217" w:rsidRPr="00AF3020" w:rsidTr="00A9720A">
        <w:trPr>
          <w:trHeight w:val="870"/>
          <w:jc w:val="center"/>
        </w:trPr>
        <w:tc>
          <w:tcPr>
            <w:tcW w:w="1051" w:type="dxa"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</w:t>
            </w:r>
            <w:proofErr w:type="spellEnd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 spremnik</w:t>
            </w:r>
          </w:p>
        </w:tc>
        <w:tc>
          <w:tcPr>
            <w:tcW w:w="1276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762217" w:rsidRPr="00AF3020" w:rsidRDefault="00762217" w:rsidP="00C360C3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dio)-SA POPUSTOM</w:t>
            </w:r>
          </w:p>
        </w:tc>
        <w:tc>
          <w:tcPr>
            <w:tcW w:w="1275" w:type="dxa"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042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1134" w:type="dxa"/>
            <w:noWrap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</w:t>
            </w:r>
            <w:r w:rsidR="00A9720A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pno sa PDV-om (s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1 PRAŽNJENJEM)</w:t>
            </w:r>
          </w:p>
        </w:tc>
        <w:tc>
          <w:tcPr>
            <w:tcW w:w="850" w:type="dxa"/>
          </w:tcPr>
          <w:p w:rsidR="00762217" w:rsidRPr="00AF3020" w:rsidRDefault="00762217" w:rsidP="0076221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762217" w:rsidRPr="00AF3020" w:rsidRDefault="00762217" w:rsidP="0076221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(€)</w:t>
            </w:r>
            <w:r w:rsidR="00A9720A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1 </w:t>
            </w:r>
            <w:proofErr w:type="spellStart"/>
            <w:r w:rsidR="00A9720A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="00A9720A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762217" w:rsidRPr="00AF3020" w:rsidRDefault="00A9720A" w:rsidP="00B74700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</w:t>
            </w:r>
            <w:r w:rsidR="00762217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2 PRAŽNJENJA)</w:t>
            </w:r>
          </w:p>
        </w:tc>
        <w:tc>
          <w:tcPr>
            <w:tcW w:w="845" w:type="dxa"/>
          </w:tcPr>
          <w:p w:rsidR="00A9720A" w:rsidRPr="00AF3020" w:rsidRDefault="00A9720A" w:rsidP="00A972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762217" w:rsidRPr="00AF3020" w:rsidRDefault="00A9720A" w:rsidP="00A972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PDV-om (€) s 2 </w:t>
            </w:r>
            <w:proofErr w:type="spellStart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762217" w:rsidRPr="00AF3020" w:rsidTr="00A9720A">
        <w:trPr>
          <w:trHeight w:val="300"/>
          <w:jc w:val="center"/>
        </w:trPr>
        <w:tc>
          <w:tcPr>
            <w:tcW w:w="1051" w:type="dxa"/>
            <w:noWrap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60l</w:t>
            </w:r>
          </w:p>
        </w:tc>
        <w:tc>
          <w:tcPr>
            <w:tcW w:w="1276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17,69 kn</w:t>
            </w:r>
          </w:p>
        </w:tc>
        <w:tc>
          <w:tcPr>
            <w:tcW w:w="1275" w:type="dxa"/>
            <w:noWrap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5,44 kn</w:t>
            </w:r>
          </w:p>
        </w:tc>
        <w:tc>
          <w:tcPr>
            <w:tcW w:w="1042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23,13 kn</w:t>
            </w:r>
          </w:p>
        </w:tc>
        <w:tc>
          <w:tcPr>
            <w:tcW w:w="1134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3,01 kn</w:t>
            </w:r>
          </w:p>
        </w:tc>
        <w:tc>
          <w:tcPr>
            <w:tcW w:w="1560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26,14 kn</w:t>
            </w:r>
          </w:p>
        </w:tc>
        <w:tc>
          <w:tcPr>
            <w:tcW w:w="850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3,47 €</w:t>
            </w:r>
          </w:p>
        </w:tc>
        <w:tc>
          <w:tcPr>
            <w:tcW w:w="1418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32,28 kn</w:t>
            </w:r>
          </w:p>
        </w:tc>
        <w:tc>
          <w:tcPr>
            <w:tcW w:w="845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4,28 €</w:t>
            </w:r>
          </w:p>
        </w:tc>
      </w:tr>
      <w:tr w:rsidR="00762217" w:rsidRPr="00AF3020" w:rsidTr="00A9720A">
        <w:trPr>
          <w:trHeight w:val="300"/>
          <w:jc w:val="center"/>
        </w:trPr>
        <w:tc>
          <w:tcPr>
            <w:tcW w:w="1051" w:type="dxa"/>
            <w:noWrap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57,00 kn</w:t>
            </w:r>
          </w:p>
        </w:tc>
        <w:tc>
          <w:tcPr>
            <w:tcW w:w="1275" w:type="dxa"/>
            <w:noWrap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10,88 kn</w:t>
            </w:r>
          </w:p>
        </w:tc>
        <w:tc>
          <w:tcPr>
            <w:tcW w:w="1042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67,88 kn</w:t>
            </w:r>
          </w:p>
        </w:tc>
        <w:tc>
          <w:tcPr>
            <w:tcW w:w="1134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8,82 kn</w:t>
            </w:r>
          </w:p>
        </w:tc>
        <w:tc>
          <w:tcPr>
            <w:tcW w:w="1560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76,70 kn</w:t>
            </w:r>
          </w:p>
        </w:tc>
        <w:tc>
          <w:tcPr>
            <w:tcW w:w="850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10,18 €</w:t>
            </w:r>
          </w:p>
        </w:tc>
        <w:tc>
          <w:tcPr>
            <w:tcW w:w="1418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89,00 kn</w:t>
            </w:r>
          </w:p>
        </w:tc>
        <w:tc>
          <w:tcPr>
            <w:tcW w:w="845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11,81 €</w:t>
            </w:r>
          </w:p>
        </w:tc>
      </w:tr>
      <w:tr w:rsidR="00762217" w:rsidRPr="00AF3020" w:rsidTr="00A9720A">
        <w:trPr>
          <w:trHeight w:val="300"/>
          <w:jc w:val="center"/>
        </w:trPr>
        <w:tc>
          <w:tcPr>
            <w:tcW w:w="1051" w:type="dxa"/>
            <w:noWrap/>
            <w:hideMark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114,00 kn</w:t>
            </w:r>
          </w:p>
        </w:tc>
        <w:tc>
          <w:tcPr>
            <w:tcW w:w="1275" w:type="dxa"/>
            <w:noWrap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21,77 kn</w:t>
            </w:r>
          </w:p>
        </w:tc>
        <w:tc>
          <w:tcPr>
            <w:tcW w:w="1042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135,77 kn</w:t>
            </w:r>
          </w:p>
        </w:tc>
        <w:tc>
          <w:tcPr>
            <w:tcW w:w="1134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17,65 kn</w:t>
            </w:r>
          </w:p>
        </w:tc>
        <w:tc>
          <w:tcPr>
            <w:tcW w:w="1560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153,42 kn</w:t>
            </w:r>
          </w:p>
        </w:tc>
        <w:tc>
          <w:tcPr>
            <w:tcW w:w="850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20,36 €</w:t>
            </w:r>
          </w:p>
        </w:tc>
        <w:tc>
          <w:tcPr>
            <w:tcW w:w="1418" w:type="dxa"/>
          </w:tcPr>
          <w:p w:rsidR="00762217" w:rsidRPr="00AF3020" w:rsidRDefault="0076221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178,02 kn</w:t>
            </w:r>
          </w:p>
        </w:tc>
        <w:tc>
          <w:tcPr>
            <w:tcW w:w="845" w:type="dxa"/>
          </w:tcPr>
          <w:p w:rsidR="00762217" w:rsidRPr="00AF3020" w:rsidRDefault="00A9720A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23,63 €</w:t>
            </w:r>
          </w:p>
        </w:tc>
      </w:tr>
    </w:tbl>
    <w:p w:rsidR="00E35B98" w:rsidRPr="00AF3020" w:rsidRDefault="00E35B98" w:rsidP="00C360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35B98" w:rsidRPr="00AF3020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Pr="00782B2A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FE283B" w:rsidP="00C360C3">
      <w:pPr>
        <w:pStyle w:val="Odlomakpopisa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FE283B">
        <w:rPr>
          <w:rFonts w:cstheme="minorHAnsi"/>
          <w:b/>
          <w:sz w:val="24"/>
          <w:szCs w:val="24"/>
        </w:rPr>
        <w:t>KATEGORIJA KORISNICI KOJI NISU KUĆANSTVO</w:t>
      </w:r>
    </w:p>
    <w:p w:rsidR="00AE2BDC" w:rsidRDefault="00AE2BDC" w:rsidP="00C360C3">
      <w:pPr>
        <w:pStyle w:val="Odlomakpopisa"/>
        <w:jc w:val="both"/>
        <w:rPr>
          <w:rFonts w:cstheme="minorHAnsi"/>
          <w:b/>
          <w:sz w:val="24"/>
          <w:szCs w:val="24"/>
        </w:rPr>
      </w:pPr>
    </w:p>
    <w:p w:rsidR="00AE2BDC" w:rsidRPr="00AE2BDC" w:rsidRDefault="00AE2BDC" w:rsidP="00C360C3">
      <w:pPr>
        <w:pStyle w:val="Odlomakpopisa"/>
        <w:numPr>
          <w:ilvl w:val="1"/>
          <w:numId w:val="23"/>
        </w:numPr>
        <w:jc w:val="both"/>
        <w:rPr>
          <w:rFonts w:cstheme="minorHAnsi"/>
          <w:b/>
          <w:sz w:val="24"/>
          <w:szCs w:val="24"/>
        </w:rPr>
      </w:pPr>
      <w:r w:rsidRPr="00AE2BDC">
        <w:rPr>
          <w:rFonts w:cstheme="minorHAnsi"/>
          <w:b/>
          <w:sz w:val="24"/>
          <w:szCs w:val="24"/>
        </w:rPr>
        <w:t>CIJENA OBVEZNE MINIMALNE JAVNE USLUGE</w:t>
      </w: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Jedinstvena cijena obvezne minimalne javne usluge za korisnike javne usluge razvrstane u kategoriju korisnika </w:t>
      </w:r>
      <w:r w:rsidR="00AE2BDC">
        <w:rPr>
          <w:rFonts w:asciiTheme="minorHAnsi" w:eastAsiaTheme="minorHAnsi" w:hAnsiTheme="minorHAnsi" w:cstheme="minorHAnsi"/>
          <w:sz w:val="24"/>
          <w:szCs w:val="24"/>
        </w:rPr>
        <w:t xml:space="preserve">koji nije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kućanstvo iznosi </w:t>
      </w:r>
      <w:r w:rsidR="00AE2BDC" w:rsidRPr="005A6165">
        <w:rPr>
          <w:rFonts w:asciiTheme="minorHAnsi" w:eastAsiaTheme="minorHAnsi" w:hAnsiTheme="minorHAnsi" w:cstheme="minorHAnsi"/>
          <w:b/>
          <w:sz w:val="24"/>
          <w:szCs w:val="24"/>
        </w:rPr>
        <w:t>1.216,81</w:t>
      </w:r>
      <w:r w:rsidRPr="005A6165">
        <w:rPr>
          <w:rFonts w:asciiTheme="minorHAnsi" w:eastAsiaTheme="minorHAnsi" w:hAnsiTheme="minorHAnsi" w:cstheme="minorHAnsi"/>
          <w:b/>
          <w:sz w:val="24"/>
          <w:szCs w:val="24"/>
        </w:rPr>
        <w:t xml:space="preserve"> kuna + PDV</w:t>
      </w:r>
    </w:p>
    <w:p w:rsid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</w:t>
      </w:r>
      <w:r w:rsidR="009547B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7"/>
        <w:gridCol w:w="1880"/>
        <w:gridCol w:w="1936"/>
        <w:gridCol w:w="1865"/>
      </w:tblGrid>
      <w:tr w:rsidR="009547B4" w:rsidRPr="00782B2A" w:rsidTr="009547B4">
        <w:trPr>
          <w:trHeight w:val="870"/>
        </w:trPr>
        <w:tc>
          <w:tcPr>
            <w:tcW w:w="3607" w:type="dxa"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9547B4" w:rsidRPr="00AF3020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2080" w:type="dxa"/>
            <w:hideMark/>
          </w:tcPr>
          <w:p w:rsidR="009547B4" w:rsidRPr="00AF3020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  <w:tc>
          <w:tcPr>
            <w:tcW w:w="2080" w:type="dxa"/>
          </w:tcPr>
          <w:p w:rsidR="009547B4" w:rsidRPr="00AF3020" w:rsidRDefault="009547B4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9547B4" w:rsidRPr="00AF3020" w:rsidRDefault="009547B4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9547B4" w:rsidRPr="00782B2A" w:rsidTr="009547B4">
        <w:trPr>
          <w:trHeight w:val="300"/>
        </w:trPr>
        <w:tc>
          <w:tcPr>
            <w:tcW w:w="3607" w:type="dxa"/>
            <w:noWrap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1.216,81 kn</w:t>
            </w:r>
          </w:p>
        </w:tc>
        <w:tc>
          <w:tcPr>
            <w:tcW w:w="1880" w:type="dxa"/>
          </w:tcPr>
          <w:p w:rsidR="009547B4" w:rsidRPr="00782B2A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158,19 kn</w:t>
            </w:r>
          </w:p>
        </w:tc>
        <w:tc>
          <w:tcPr>
            <w:tcW w:w="2080" w:type="dxa"/>
          </w:tcPr>
          <w:p w:rsidR="009547B4" w:rsidRPr="00782B2A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1.375,00 kn</w:t>
            </w:r>
          </w:p>
        </w:tc>
        <w:tc>
          <w:tcPr>
            <w:tcW w:w="2080" w:type="dxa"/>
          </w:tcPr>
          <w:p w:rsid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182,49 €</w:t>
            </w:r>
          </w:p>
        </w:tc>
      </w:tr>
    </w:tbl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AE2BDC" w:rsidRDefault="00AE2BDC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2</w:t>
      </w:r>
      <w:r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.2.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</w:t>
      </w:r>
      <w:r w:rsidR="009547B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 w:rsidRPr="00C4620F">
        <w:rPr>
          <w:rFonts w:asciiTheme="minorHAnsi" w:eastAsia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922"/>
        <w:gridCol w:w="1806"/>
      </w:tblGrid>
      <w:tr w:rsidR="009547B4" w:rsidRPr="00782B2A" w:rsidTr="009547B4">
        <w:trPr>
          <w:trHeight w:val="870"/>
        </w:trPr>
        <w:tc>
          <w:tcPr>
            <w:tcW w:w="1800" w:type="dxa"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22" w:type="dxa"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806" w:type="dxa"/>
          </w:tcPr>
          <w:p w:rsidR="009547B4" w:rsidRPr="009547B4" w:rsidRDefault="009547B4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9547B4" w:rsidRPr="009547B4" w:rsidRDefault="009547B4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9547B4" w:rsidRPr="00782B2A" w:rsidTr="009547B4">
        <w:trPr>
          <w:trHeight w:val="300"/>
        </w:trPr>
        <w:tc>
          <w:tcPr>
            <w:tcW w:w="1800" w:type="dxa"/>
            <w:noWrap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25,20 kn</w:t>
            </w:r>
          </w:p>
        </w:tc>
        <w:tc>
          <w:tcPr>
            <w:tcW w:w="1880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3,28 kn</w:t>
            </w:r>
          </w:p>
        </w:tc>
        <w:tc>
          <w:tcPr>
            <w:tcW w:w="1922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28,48 kn</w:t>
            </w:r>
          </w:p>
        </w:tc>
        <w:tc>
          <w:tcPr>
            <w:tcW w:w="1806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3,78 €</w:t>
            </w:r>
          </w:p>
        </w:tc>
      </w:tr>
      <w:tr w:rsidR="009547B4" w:rsidRPr="00782B2A" w:rsidTr="009547B4">
        <w:trPr>
          <w:trHeight w:val="300"/>
        </w:trPr>
        <w:tc>
          <w:tcPr>
            <w:tcW w:w="1800" w:type="dxa"/>
            <w:noWrap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50,40 kn</w:t>
            </w:r>
          </w:p>
        </w:tc>
        <w:tc>
          <w:tcPr>
            <w:tcW w:w="1880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6,55 kn</w:t>
            </w:r>
          </w:p>
        </w:tc>
        <w:tc>
          <w:tcPr>
            <w:tcW w:w="1922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56,95 kn</w:t>
            </w:r>
          </w:p>
        </w:tc>
        <w:tc>
          <w:tcPr>
            <w:tcW w:w="1806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7,56 €</w:t>
            </w:r>
          </w:p>
        </w:tc>
      </w:tr>
      <w:tr w:rsidR="009547B4" w:rsidRPr="00782B2A" w:rsidTr="009547B4">
        <w:trPr>
          <w:trHeight w:val="300"/>
        </w:trPr>
        <w:tc>
          <w:tcPr>
            <w:tcW w:w="1800" w:type="dxa"/>
            <w:noWrap/>
            <w:hideMark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1.100l</w:t>
            </w:r>
          </w:p>
        </w:tc>
        <w:tc>
          <w:tcPr>
            <w:tcW w:w="1880" w:type="dxa"/>
            <w:noWrap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231,00 kn</w:t>
            </w:r>
          </w:p>
        </w:tc>
        <w:tc>
          <w:tcPr>
            <w:tcW w:w="1880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30,03 kn</w:t>
            </w:r>
          </w:p>
        </w:tc>
        <w:tc>
          <w:tcPr>
            <w:tcW w:w="1922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261,03 kn</w:t>
            </w:r>
          </w:p>
        </w:tc>
        <w:tc>
          <w:tcPr>
            <w:tcW w:w="1806" w:type="dxa"/>
          </w:tcPr>
          <w:p w:rsidR="009547B4" w:rsidRPr="009547B4" w:rsidRDefault="009547B4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34,64 €</w:t>
            </w:r>
          </w:p>
        </w:tc>
      </w:tr>
    </w:tbl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P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Pr="00144ACA" w:rsidRDefault="00AE2BDC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44ACA">
        <w:rPr>
          <w:rFonts w:asciiTheme="minorHAnsi" w:hAnsiTheme="minorHAnsi" w:cstheme="minorHAnsi"/>
          <w:b/>
          <w:sz w:val="24"/>
          <w:szCs w:val="24"/>
        </w:rPr>
        <w:t>.3. UMANJENJE CIJENE JAVNE USLUGE</w:t>
      </w:r>
    </w:p>
    <w:p w:rsidR="00AE2BDC" w:rsidRPr="00782B2A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miješanog komunalnog otpada.</w:t>
      </w: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B84842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C4620F" w:rsidRPr="00C4620F">
        <w:rPr>
          <w:rFonts w:ascii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385"/>
        <w:gridCol w:w="1418"/>
        <w:gridCol w:w="1416"/>
        <w:gridCol w:w="1418"/>
        <w:gridCol w:w="1275"/>
        <w:gridCol w:w="1418"/>
        <w:gridCol w:w="1134"/>
      </w:tblGrid>
      <w:tr w:rsidR="009547B4" w:rsidRPr="00782B2A" w:rsidTr="009547B4">
        <w:trPr>
          <w:trHeight w:val="1200"/>
        </w:trPr>
        <w:tc>
          <w:tcPr>
            <w:tcW w:w="1385" w:type="dxa"/>
            <w:hideMark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418" w:type="dxa"/>
            <w:hideMark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416" w:type="dxa"/>
            <w:noWrap/>
            <w:hideMark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418" w:type="dxa"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275" w:type="dxa"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418" w:type="dxa"/>
            <w:hideMark/>
          </w:tcPr>
          <w:p w:rsidR="009547B4" w:rsidRPr="00AF3020" w:rsidRDefault="009547B4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Ukupno sa PDV-om</w:t>
            </w:r>
          </w:p>
        </w:tc>
        <w:tc>
          <w:tcPr>
            <w:tcW w:w="1134" w:type="dxa"/>
          </w:tcPr>
          <w:p w:rsidR="009547B4" w:rsidRPr="00AF3020" w:rsidRDefault="009547B4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9547B4" w:rsidRPr="00AF3020" w:rsidRDefault="009547B4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9547B4" w:rsidRPr="00782B2A" w:rsidTr="009547B4">
        <w:trPr>
          <w:trHeight w:val="300"/>
        </w:trPr>
        <w:tc>
          <w:tcPr>
            <w:tcW w:w="1385" w:type="dxa"/>
            <w:noWrap/>
            <w:hideMark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1.085,26 kn</w:t>
            </w:r>
          </w:p>
        </w:tc>
        <w:tc>
          <w:tcPr>
            <w:tcW w:w="1418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131,55 kn</w:t>
            </w:r>
          </w:p>
        </w:tc>
        <w:tc>
          <w:tcPr>
            <w:tcW w:w="1275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17,10 kn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148,65 kn</w:t>
            </w:r>
          </w:p>
        </w:tc>
        <w:tc>
          <w:tcPr>
            <w:tcW w:w="1134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19,73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9547B4" w:rsidRPr="00782B2A" w:rsidTr="009547B4">
        <w:trPr>
          <w:trHeight w:val="300"/>
        </w:trPr>
        <w:tc>
          <w:tcPr>
            <w:tcW w:w="1385" w:type="dxa"/>
            <w:noWrap/>
            <w:hideMark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917,83 kn</w:t>
            </w:r>
          </w:p>
        </w:tc>
        <w:tc>
          <w:tcPr>
            <w:tcW w:w="1418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298,98 kn</w:t>
            </w:r>
          </w:p>
        </w:tc>
        <w:tc>
          <w:tcPr>
            <w:tcW w:w="1275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38,87 kn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337,85 kn</w:t>
            </w:r>
          </w:p>
        </w:tc>
        <w:tc>
          <w:tcPr>
            <w:tcW w:w="1134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44,84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9547B4" w:rsidRPr="00782B2A" w:rsidTr="009547B4">
        <w:trPr>
          <w:trHeight w:val="300"/>
        </w:trPr>
        <w:tc>
          <w:tcPr>
            <w:tcW w:w="1385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1100l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1.216,81 kn</w:t>
            </w:r>
          </w:p>
        </w:tc>
        <w:tc>
          <w:tcPr>
            <w:tcW w:w="1416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0,00 kn</w:t>
            </w:r>
          </w:p>
        </w:tc>
        <w:tc>
          <w:tcPr>
            <w:tcW w:w="1418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1.216,81 kn</w:t>
            </w:r>
          </w:p>
        </w:tc>
        <w:tc>
          <w:tcPr>
            <w:tcW w:w="1275" w:type="dxa"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158,19 kn</w:t>
            </w:r>
          </w:p>
        </w:tc>
        <w:tc>
          <w:tcPr>
            <w:tcW w:w="1418" w:type="dxa"/>
            <w:noWrap/>
          </w:tcPr>
          <w:p w:rsidR="009547B4" w:rsidRPr="00AF3020" w:rsidRDefault="009547B4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1.375,00 kn</w:t>
            </w:r>
          </w:p>
        </w:tc>
        <w:tc>
          <w:tcPr>
            <w:tcW w:w="1134" w:type="dxa"/>
          </w:tcPr>
          <w:p w:rsidR="009547B4" w:rsidRPr="00AF3020" w:rsidRDefault="00B84842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182,49</w:t>
            </w:r>
            <w:r w:rsidR="009547B4"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547B4"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C60D8A" w:rsidRDefault="00C60D8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204F" w:rsidRPr="00782B2A" w:rsidRDefault="00C60D8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E204F">
        <w:rPr>
          <w:rFonts w:asciiTheme="minorHAnsi" w:hAnsiTheme="minorHAnsi" w:cstheme="minorHAnsi"/>
          <w:b/>
          <w:sz w:val="24"/>
          <w:szCs w:val="24"/>
        </w:rPr>
        <w:t>2.4. CIJENA JAVNE USLUGE SAKUPLJANJA KOMUNALNOG OTPADA SA POPUSTOM I  PRAŽNJENJEM</w:t>
      </w:r>
    </w:p>
    <w:p w:rsidR="001E204F" w:rsidRPr="00C4620F" w:rsidRDefault="00B84842" w:rsidP="00B8484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C4620F" w:rsidRPr="00C4620F">
        <w:rPr>
          <w:rFonts w:asciiTheme="minorHAnsi" w:hAnsiTheme="minorHAnsi" w:cstheme="minorHAnsi"/>
          <w:sz w:val="24"/>
          <w:szCs w:val="24"/>
        </w:rPr>
        <w:t>Fiksni tečaj konverzije: 1 euro = 7,53450 kuna</w:t>
      </w:r>
    </w:p>
    <w:tbl>
      <w:tblPr>
        <w:tblStyle w:val="Reetkatablice"/>
        <w:tblW w:w="1062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276"/>
        <w:gridCol w:w="992"/>
        <w:gridCol w:w="992"/>
        <w:gridCol w:w="1560"/>
        <w:gridCol w:w="992"/>
        <w:gridCol w:w="1418"/>
        <w:gridCol w:w="1018"/>
      </w:tblGrid>
      <w:tr w:rsidR="0006032F" w:rsidRPr="005A6165" w:rsidTr="0006032F">
        <w:trPr>
          <w:trHeight w:val="870"/>
          <w:jc w:val="center"/>
        </w:trPr>
        <w:tc>
          <w:tcPr>
            <w:tcW w:w="1100" w:type="dxa"/>
            <w:hideMark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bookmarkStart w:id="0" w:name="_GoBack" w:colFirst="2" w:colLast="2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Ugovoreni spremnik</w:t>
            </w:r>
          </w:p>
        </w:tc>
        <w:tc>
          <w:tcPr>
            <w:tcW w:w="1276" w:type="dxa"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06032F" w:rsidRPr="00AF3020" w:rsidRDefault="0006032F" w:rsidP="00560792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 S  POPUSTOM</w:t>
            </w:r>
          </w:p>
        </w:tc>
        <w:tc>
          <w:tcPr>
            <w:tcW w:w="1276" w:type="dxa"/>
            <w:hideMark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992" w:type="dxa"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992" w:type="dxa"/>
            <w:noWrap/>
            <w:hideMark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hideMark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 (sa 1 PRAŽNJENJEM)</w:t>
            </w:r>
          </w:p>
        </w:tc>
        <w:tc>
          <w:tcPr>
            <w:tcW w:w="992" w:type="dxa"/>
          </w:tcPr>
          <w:p w:rsidR="0006032F" w:rsidRPr="00AF3020" w:rsidRDefault="0006032F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06032F" w:rsidRPr="00AF3020" w:rsidRDefault="0006032F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(€)</w:t>
            </w:r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1 </w:t>
            </w:r>
            <w:proofErr w:type="spellStart"/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6032F" w:rsidRPr="00AF3020" w:rsidRDefault="0006032F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(sa 2 PRAŽNJENJA)</w:t>
            </w:r>
          </w:p>
        </w:tc>
        <w:tc>
          <w:tcPr>
            <w:tcW w:w="1018" w:type="dxa"/>
          </w:tcPr>
          <w:p w:rsidR="0006032F" w:rsidRPr="00AF3020" w:rsidRDefault="0006032F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06032F" w:rsidRPr="00AF3020" w:rsidRDefault="0006032F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(€)</w:t>
            </w:r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2 </w:t>
            </w:r>
            <w:proofErr w:type="spellStart"/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pražnj</w:t>
            </w:r>
            <w:proofErr w:type="spellEnd"/>
            <w:r w:rsidR="00AF3020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bookmarkEnd w:id="0"/>
      <w:tr w:rsidR="0006032F" w:rsidRPr="005A6165" w:rsidTr="0006032F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131,55 kn</w:t>
            </w:r>
          </w:p>
        </w:tc>
        <w:tc>
          <w:tcPr>
            <w:tcW w:w="1276" w:type="dxa"/>
            <w:noWrap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25,20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156,75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20,38 kn</w:t>
            </w:r>
          </w:p>
        </w:tc>
        <w:tc>
          <w:tcPr>
            <w:tcW w:w="1560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177,13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23,51 €</w:t>
            </w:r>
          </w:p>
        </w:tc>
        <w:tc>
          <w:tcPr>
            <w:tcW w:w="1418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205,60 kn</w:t>
            </w:r>
          </w:p>
        </w:tc>
        <w:tc>
          <w:tcPr>
            <w:tcW w:w="1018" w:type="dxa"/>
          </w:tcPr>
          <w:p w:rsidR="00FC4E86" w:rsidRPr="00AF3020" w:rsidRDefault="00FC4E86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27,29 €</w:t>
            </w:r>
          </w:p>
          <w:p w:rsidR="0006032F" w:rsidRPr="00AF3020" w:rsidRDefault="0006032F" w:rsidP="00FC4E8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032F" w:rsidRPr="005A6165" w:rsidTr="0006032F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298,98 kn</w:t>
            </w:r>
          </w:p>
        </w:tc>
        <w:tc>
          <w:tcPr>
            <w:tcW w:w="1276" w:type="dxa"/>
            <w:noWrap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50,40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349,38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45,42 kn</w:t>
            </w:r>
          </w:p>
        </w:tc>
        <w:tc>
          <w:tcPr>
            <w:tcW w:w="1560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394,80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52,40 €</w:t>
            </w:r>
          </w:p>
        </w:tc>
        <w:tc>
          <w:tcPr>
            <w:tcW w:w="1418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451,75 kn</w:t>
            </w:r>
          </w:p>
        </w:tc>
        <w:tc>
          <w:tcPr>
            <w:tcW w:w="1018" w:type="dxa"/>
          </w:tcPr>
          <w:p w:rsidR="0006032F" w:rsidRPr="00AF3020" w:rsidRDefault="00FC4E86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59,96 €</w:t>
            </w:r>
          </w:p>
        </w:tc>
      </w:tr>
      <w:tr w:rsidR="0006032F" w:rsidRPr="005A6165" w:rsidTr="0006032F">
        <w:trPr>
          <w:trHeight w:val="300"/>
          <w:jc w:val="center"/>
        </w:trPr>
        <w:tc>
          <w:tcPr>
            <w:tcW w:w="1100" w:type="dxa"/>
            <w:noWrap/>
            <w:hideMark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1.100l</w:t>
            </w:r>
          </w:p>
        </w:tc>
        <w:tc>
          <w:tcPr>
            <w:tcW w:w="1276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1.216,81 kn</w:t>
            </w:r>
          </w:p>
        </w:tc>
        <w:tc>
          <w:tcPr>
            <w:tcW w:w="1276" w:type="dxa"/>
            <w:noWrap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231,00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1.447,81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188,22 kn</w:t>
            </w:r>
          </w:p>
        </w:tc>
        <w:tc>
          <w:tcPr>
            <w:tcW w:w="1560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1.636,03 kn</w:t>
            </w:r>
          </w:p>
        </w:tc>
        <w:tc>
          <w:tcPr>
            <w:tcW w:w="992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217,14 €</w:t>
            </w:r>
          </w:p>
        </w:tc>
        <w:tc>
          <w:tcPr>
            <w:tcW w:w="1418" w:type="dxa"/>
          </w:tcPr>
          <w:p w:rsidR="0006032F" w:rsidRPr="00AF3020" w:rsidRDefault="0006032F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1.897,06 kn</w:t>
            </w:r>
          </w:p>
        </w:tc>
        <w:tc>
          <w:tcPr>
            <w:tcW w:w="1018" w:type="dxa"/>
          </w:tcPr>
          <w:p w:rsidR="0006032F" w:rsidRPr="00AF3020" w:rsidRDefault="00FC4E86" w:rsidP="00EC19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251,78 €</w:t>
            </w:r>
          </w:p>
        </w:tc>
      </w:tr>
    </w:tbl>
    <w:p w:rsidR="00EF28CA" w:rsidRPr="00782B2A" w:rsidRDefault="00EF28CA" w:rsidP="00C506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</w:rPr>
      </w:pPr>
    </w:p>
    <w:p w:rsidR="00EF28CA" w:rsidRPr="002F7422" w:rsidRDefault="002F7422" w:rsidP="00C360C3">
      <w:pPr>
        <w:pStyle w:val="Bezproreda"/>
        <w:jc w:val="both"/>
        <w:rPr>
          <w:rFonts w:cstheme="minorHAnsi"/>
          <w:b/>
        </w:rPr>
      </w:pPr>
      <w:r w:rsidRPr="002F7422">
        <w:rPr>
          <w:rFonts w:cstheme="minorHAnsi"/>
          <w:b/>
        </w:rPr>
        <w:t>Cjenik se primjenjuje</w:t>
      </w:r>
      <w:r w:rsidR="009C7A83" w:rsidRPr="002F7422">
        <w:rPr>
          <w:rFonts w:cstheme="minorHAnsi"/>
          <w:b/>
        </w:rPr>
        <w:t xml:space="preserve"> od </w:t>
      </w:r>
      <w:r w:rsidR="003008A6" w:rsidRPr="002F7422">
        <w:rPr>
          <w:rFonts w:cstheme="minorHAnsi"/>
          <w:b/>
        </w:rPr>
        <w:t>01.05</w:t>
      </w:r>
      <w:r w:rsidR="009C7A83" w:rsidRPr="002F7422">
        <w:rPr>
          <w:rFonts w:cstheme="minorHAnsi"/>
          <w:b/>
        </w:rPr>
        <w:t>.202</w:t>
      </w:r>
      <w:r w:rsidR="00A57C79" w:rsidRPr="002F7422">
        <w:rPr>
          <w:rFonts w:cstheme="minorHAnsi"/>
          <w:b/>
        </w:rPr>
        <w:t>2</w:t>
      </w:r>
      <w:r w:rsidR="009C7A83" w:rsidRPr="002F7422">
        <w:rPr>
          <w:rFonts w:cstheme="minorHAnsi"/>
          <w:b/>
        </w:rPr>
        <w:t>.godine.</w:t>
      </w: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  <w:b/>
        </w:rPr>
      </w:pPr>
      <w:r w:rsidRPr="00782B2A">
        <w:rPr>
          <w:rFonts w:cstheme="minorHAnsi"/>
          <w:b/>
        </w:rPr>
        <w:t>Direktorica:</w:t>
      </w: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</w:rPr>
      </w:pPr>
    </w:p>
    <w:p w:rsidR="00EF28CA" w:rsidRPr="00782B2A" w:rsidRDefault="00EF28CA" w:rsidP="00C360C3">
      <w:pPr>
        <w:pStyle w:val="Bezproreda"/>
        <w:ind w:left="6372" w:firstLine="708"/>
        <w:jc w:val="both"/>
        <w:rPr>
          <w:rFonts w:cstheme="minorHAnsi"/>
        </w:rPr>
      </w:pPr>
      <w:r w:rsidRPr="00782B2A">
        <w:rPr>
          <w:rFonts w:cstheme="minorHAnsi"/>
        </w:rPr>
        <w:t>Spomenka Škafec</w:t>
      </w:r>
    </w:p>
    <w:p w:rsidR="004B200F" w:rsidRPr="00782B2A" w:rsidRDefault="004B200F" w:rsidP="00C360C3">
      <w:pPr>
        <w:ind w:firstLine="708"/>
        <w:jc w:val="both"/>
        <w:rPr>
          <w:rFonts w:asciiTheme="minorHAnsi" w:hAnsiTheme="minorHAnsi" w:cstheme="minorHAnsi"/>
        </w:rPr>
      </w:pPr>
    </w:p>
    <w:sectPr w:rsidR="004B200F" w:rsidRPr="00782B2A" w:rsidSect="008D04E4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57" w:rsidRDefault="001F1C57" w:rsidP="00A31335">
      <w:r>
        <w:separator/>
      </w:r>
    </w:p>
  </w:endnote>
  <w:endnote w:type="continuationSeparator" w:id="0">
    <w:p w:rsidR="001F1C57" w:rsidRDefault="001F1C57" w:rsidP="00A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13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35BF" w:rsidRDefault="006D35BF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D484A2E" wp14:editId="795281AD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LUKOM d.o.o., Koprivnička 17, 42230 LUDBREG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Temeljni kapital: 11.518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.500,00 kn  </w:t>
                              </w:r>
                              <w:r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Direktorica: Spomenka Škafec, mag.ing.traff.</w:t>
                              </w: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LUKOM d.o.o., Koprivnička 17, 42230 LUDBREG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Temeljni kapital: 11.518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.500,00 kn  </w:t>
                        </w:r>
                        <w:r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Direktorica: Spomenka Škafec, mag.ing.traff.</w:t>
                        </w: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</w:p>
    </w:sdtContent>
  </w:sdt>
  <w:p w:rsidR="006D35BF" w:rsidRDefault="006D35BF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57" w:rsidRDefault="001F1C57" w:rsidP="00A31335">
      <w:r>
        <w:separator/>
      </w:r>
    </w:p>
  </w:footnote>
  <w:footnote w:type="continuationSeparator" w:id="0">
    <w:p w:rsidR="001F1C57" w:rsidRDefault="001F1C57" w:rsidP="00A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F" w:rsidRPr="00342FB5" w:rsidRDefault="00202658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4EC04279" wp14:editId="40C2EE14">
          <wp:simplePos x="0" y="0"/>
          <wp:positionH relativeFrom="margin">
            <wp:posOffset>5826125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3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47949D55" wp14:editId="2B64A2A4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59E9CBED" wp14:editId="79412F5E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8" name="Slika 8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C3150B" wp14:editId="5B0B366A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5BF" w:rsidRPr="00421859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T: 042 811 422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F: 042 811 494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E: </w:t>
                          </w:r>
                          <w:hyperlink r:id="rId3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6D35BF" w:rsidRPr="00421859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T: 042 811 422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F: 042 811 494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E: </w:t>
                    </w:r>
                    <w:hyperlink r:id="rId5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D35BF" w:rsidRPr="002A07F9" w:rsidRDefault="006D35BF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35E2B" wp14:editId="45B07369">
              <wp:simplePos x="0" y="0"/>
              <wp:positionH relativeFrom="column">
                <wp:posOffset>-6985</wp:posOffset>
              </wp:positionH>
              <wp:positionV relativeFrom="paragraph">
                <wp:posOffset>294005</wp:posOffset>
              </wp:positionV>
              <wp:extent cx="63703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3.15pt" to="501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hguZN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4E2666"/>
    <w:multiLevelType w:val="hybridMultilevel"/>
    <w:tmpl w:val="0562F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DA"/>
    <w:multiLevelType w:val="hybridMultilevel"/>
    <w:tmpl w:val="502CF88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847CDB"/>
    <w:multiLevelType w:val="hybridMultilevel"/>
    <w:tmpl w:val="A588C122"/>
    <w:lvl w:ilvl="0" w:tplc="2802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12197"/>
    <w:multiLevelType w:val="multilevel"/>
    <w:tmpl w:val="DC74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106BD"/>
    <w:multiLevelType w:val="hybridMultilevel"/>
    <w:tmpl w:val="76A29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8514E"/>
    <w:multiLevelType w:val="hybridMultilevel"/>
    <w:tmpl w:val="FF340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4CB"/>
    <w:multiLevelType w:val="hybridMultilevel"/>
    <w:tmpl w:val="15DC0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FDB6874"/>
    <w:multiLevelType w:val="hybridMultilevel"/>
    <w:tmpl w:val="2708C05A"/>
    <w:lvl w:ilvl="0" w:tplc="4CEC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270"/>
    <w:multiLevelType w:val="hybridMultilevel"/>
    <w:tmpl w:val="A852E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6B55"/>
    <w:multiLevelType w:val="hybridMultilevel"/>
    <w:tmpl w:val="91E0A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3AD"/>
    <w:multiLevelType w:val="hybridMultilevel"/>
    <w:tmpl w:val="31CCBBA8"/>
    <w:lvl w:ilvl="0" w:tplc="A532E314">
      <w:start w:val="3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FE84E2D"/>
    <w:multiLevelType w:val="hybridMultilevel"/>
    <w:tmpl w:val="32427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40869"/>
    <w:multiLevelType w:val="multilevel"/>
    <w:tmpl w:val="944C8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6F9634B"/>
    <w:multiLevelType w:val="hybridMultilevel"/>
    <w:tmpl w:val="E51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5FB"/>
    <w:multiLevelType w:val="hybridMultilevel"/>
    <w:tmpl w:val="65B2E8DC"/>
    <w:lvl w:ilvl="0" w:tplc="C84E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BDD"/>
    <w:multiLevelType w:val="hybridMultilevel"/>
    <w:tmpl w:val="40D6A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D0CA0"/>
    <w:multiLevelType w:val="hybridMultilevel"/>
    <w:tmpl w:val="20DAD498"/>
    <w:lvl w:ilvl="0" w:tplc="A506817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956DB8"/>
    <w:multiLevelType w:val="hybridMultilevel"/>
    <w:tmpl w:val="9350C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036BF"/>
    <w:rsid w:val="00003751"/>
    <w:rsid w:val="0000594E"/>
    <w:rsid w:val="00012288"/>
    <w:rsid w:val="00017AC0"/>
    <w:rsid w:val="0002444D"/>
    <w:rsid w:val="000273DF"/>
    <w:rsid w:val="000407B5"/>
    <w:rsid w:val="000506EF"/>
    <w:rsid w:val="0006032F"/>
    <w:rsid w:val="000629B6"/>
    <w:rsid w:val="000853D7"/>
    <w:rsid w:val="000954F7"/>
    <w:rsid w:val="000A13BE"/>
    <w:rsid w:val="000A680A"/>
    <w:rsid w:val="000C2CF0"/>
    <w:rsid w:val="000D56BB"/>
    <w:rsid w:val="000E32C7"/>
    <w:rsid w:val="000F3BFF"/>
    <w:rsid w:val="00112DDC"/>
    <w:rsid w:val="00113FFA"/>
    <w:rsid w:val="00122A45"/>
    <w:rsid w:val="00144ACA"/>
    <w:rsid w:val="0014747E"/>
    <w:rsid w:val="00156828"/>
    <w:rsid w:val="00173E5E"/>
    <w:rsid w:val="00175D0E"/>
    <w:rsid w:val="00183B2E"/>
    <w:rsid w:val="00185B5D"/>
    <w:rsid w:val="001B49BA"/>
    <w:rsid w:val="001D08EF"/>
    <w:rsid w:val="001D54A1"/>
    <w:rsid w:val="001D6E8F"/>
    <w:rsid w:val="001E204F"/>
    <w:rsid w:val="001F1C57"/>
    <w:rsid w:val="001F2B40"/>
    <w:rsid w:val="001F3029"/>
    <w:rsid w:val="0020142A"/>
    <w:rsid w:val="00202658"/>
    <w:rsid w:val="00205318"/>
    <w:rsid w:val="0022272F"/>
    <w:rsid w:val="00234A26"/>
    <w:rsid w:val="002528D7"/>
    <w:rsid w:val="00271305"/>
    <w:rsid w:val="00293ECD"/>
    <w:rsid w:val="00295117"/>
    <w:rsid w:val="002A07F9"/>
    <w:rsid w:val="002A2051"/>
    <w:rsid w:val="002C3F07"/>
    <w:rsid w:val="002D39DD"/>
    <w:rsid w:val="002D68BD"/>
    <w:rsid w:val="002F4C87"/>
    <w:rsid w:val="002F7422"/>
    <w:rsid w:val="003008A6"/>
    <w:rsid w:val="00310939"/>
    <w:rsid w:val="0031418F"/>
    <w:rsid w:val="00342C36"/>
    <w:rsid w:val="00342FB5"/>
    <w:rsid w:val="003442D5"/>
    <w:rsid w:val="003620B5"/>
    <w:rsid w:val="00385F6E"/>
    <w:rsid w:val="00397C84"/>
    <w:rsid w:val="003A5B5E"/>
    <w:rsid w:val="003B5A37"/>
    <w:rsid w:val="003C6913"/>
    <w:rsid w:val="003F4CC3"/>
    <w:rsid w:val="004012FA"/>
    <w:rsid w:val="0041092D"/>
    <w:rsid w:val="00411CEB"/>
    <w:rsid w:val="00413141"/>
    <w:rsid w:val="00421859"/>
    <w:rsid w:val="00423238"/>
    <w:rsid w:val="00426F78"/>
    <w:rsid w:val="00445858"/>
    <w:rsid w:val="00451EF4"/>
    <w:rsid w:val="00456875"/>
    <w:rsid w:val="0047536A"/>
    <w:rsid w:val="00476AF5"/>
    <w:rsid w:val="0049374C"/>
    <w:rsid w:val="00497014"/>
    <w:rsid w:val="004A3201"/>
    <w:rsid w:val="004B200F"/>
    <w:rsid w:val="004B2211"/>
    <w:rsid w:val="004B2C55"/>
    <w:rsid w:val="004B5A9B"/>
    <w:rsid w:val="004C57B2"/>
    <w:rsid w:val="005029A1"/>
    <w:rsid w:val="00516A21"/>
    <w:rsid w:val="005223B1"/>
    <w:rsid w:val="0052558C"/>
    <w:rsid w:val="00545B1E"/>
    <w:rsid w:val="00560792"/>
    <w:rsid w:val="005718F6"/>
    <w:rsid w:val="005906B5"/>
    <w:rsid w:val="0059267D"/>
    <w:rsid w:val="0059518C"/>
    <w:rsid w:val="00597E4D"/>
    <w:rsid w:val="005A6165"/>
    <w:rsid w:val="005D3C88"/>
    <w:rsid w:val="005F00D2"/>
    <w:rsid w:val="006265AA"/>
    <w:rsid w:val="00634EBA"/>
    <w:rsid w:val="00637BB1"/>
    <w:rsid w:val="006462EC"/>
    <w:rsid w:val="006618D0"/>
    <w:rsid w:val="0068580D"/>
    <w:rsid w:val="006B0BAE"/>
    <w:rsid w:val="006D1272"/>
    <w:rsid w:val="006D1A4C"/>
    <w:rsid w:val="006D35BF"/>
    <w:rsid w:val="006D53D9"/>
    <w:rsid w:val="006E12EB"/>
    <w:rsid w:val="006E7D61"/>
    <w:rsid w:val="006F62CE"/>
    <w:rsid w:val="00700E14"/>
    <w:rsid w:val="007076C9"/>
    <w:rsid w:val="007108AE"/>
    <w:rsid w:val="00711351"/>
    <w:rsid w:val="00716032"/>
    <w:rsid w:val="007170EB"/>
    <w:rsid w:val="007279E7"/>
    <w:rsid w:val="00762217"/>
    <w:rsid w:val="00777485"/>
    <w:rsid w:val="00782B2A"/>
    <w:rsid w:val="00793AA6"/>
    <w:rsid w:val="00794D01"/>
    <w:rsid w:val="007B1CBE"/>
    <w:rsid w:val="007B2464"/>
    <w:rsid w:val="007D0CC1"/>
    <w:rsid w:val="007E48DB"/>
    <w:rsid w:val="007E68BD"/>
    <w:rsid w:val="007F3BA7"/>
    <w:rsid w:val="008016AF"/>
    <w:rsid w:val="00810902"/>
    <w:rsid w:val="0081401A"/>
    <w:rsid w:val="008141C1"/>
    <w:rsid w:val="00823216"/>
    <w:rsid w:val="008353F1"/>
    <w:rsid w:val="008420CD"/>
    <w:rsid w:val="00883DFC"/>
    <w:rsid w:val="00895CC5"/>
    <w:rsid w:val="008B2CAA"/>
    <w:rsid w:val="008C5DBC"/>
    <w:rsid w:val="008D04E4"/>
    <w:rsid w:val="008D095A"/>
    <w:rsid w:val="008E5B6C"/>
    <w:rsid w:val="0090104A"/>
    <w:rsid w:val="00903E80"/>
    <w:rsid w:val="009152D7"/>
    <w:rsid w:val="00923157"/>
    <w:rsid w:val="00930564"/>
    <w:rsid w:val="00945896"/>
    <w:rsid w:val="0095322C"/>
    <w:rsid w:val="009547B4"/>
    <w:rsid w:val="00971F30"/>
    <w:rsid w:val="00986E1F"/>
    <w:rsid w:val="00995AD1"/>
    <w:rsid w:val="009A288E"/>
    <w:rsid w:val="009A58CE"/>
    <w:rsid w:val="009C7258"/>
    <w:rsid w:val="009C7A83"/>
    <w:rsid w:val="009D5505"/>
    <w:rsid w:val="00A10248"/>
    <w:rsid w:val="00A23C6E"/>
    <w:rsid w:val="00A31335"/>
    <w:rsid w:val="00A446C9"/>
    <w:rsid w:val="00A44EFB"/>
    <w:rsid w:val="00A5032F"/>
    <w:rsid w:val="00A54288"/>
    <w:rsid w:val="00A553E5"/>
    <w:rsid w:val="00A57C79"/>
    <w:rsid w:val="00A57D89"/>
    <w:rsid w:val="00A6435B"/>
    <w:rsid w:val="00A67424"/>
    <w:rsid w:val="00A6750F"/>
    <w:rsid w:val="00A75D50"/>
    <w:rsid w:val="00A80EFE"/>
    <w:rsid w:val="00A83064"/>
    <w:rsid w:val="00A87276"/>
    <w:rsid w:val="00A93AA8"/>
    <w:rsid w:val="00A95873"/>
    <w:rsid w:val="00A9720A"/>
    <w:rsid w:val="00AB61E9"/>
    <w:rsid w:val="00AD19C5"/>
    <w:rsid w:val="00AD39AC"/>
    <w:rsid w:val="00AE2BDC"/>
    <w:rsid w:val="00AF3020"/>
    <w:rsid w:val="00B068E8"/>
    <w:rsid w:val="00B13412"/>
    <w:rsid w:val="00B14B6A"/>
    <w:rsid w:val="00B213F7"/>
    <w:rsid w:val="00B22CD3"/>
    <w:rsid w:val="00B24C25"/>
    <w:rsid w:val="00B272E0"/>
    <w:rsid w:val="00B360F6"/>
    <w:rsid w:val="00B628EF"/>
    <w:rsid w:val="00B6400A"/>
    <w:rsid w:val="00B74700"/>
    <w:rsid w:val="00B84842"/>
    <w:rsid w:val="00BA4538"/>
    <w:rsid w:val="00BA4BA5"/>
    <w:rsid w:val="00BA7E88"/>
    <w:rsid w:val="00BB3F32"/>
    <w:rsid w:val="00BC081C"/>
    <w:rsid w:val="00BD30A4"/>
    <w:rsid w:val="00BD337A"/>
    <w:rsid w:val="00BF7FD9"/>
    <w:rsid w:val="00C04F91"/>
    <w:rsid w:val="00C23165"/>
    <w:rsid w:val="00C2610E"/>
    <w:rsid w:val="00C348F9"/>
    <w:rsid w:val="00C360C3"/>
    <w:rsid w:val="00C43F28"/>
    <w:rsid w:val="00C43FFD"/>
    <w:rsid w:val="00C4620F"/>
    <w:rsid w:val="00C46CBF"/>
    <w:rsid w:val="00C506D0"/>
    <w:rsid w:val="00C535AC"/>
    <w:rsid w:val="00C541A3"/>
    <w:rsid w:val="00C54BF1"/>
    <w:rsid w:val="00C60195"/>
    <w:rsid w:val="00C60D8A"/>
    <w:rsid w:val="00C66D12"/>
    <w:rsid w:val="00C673BC"/>
    <w:rsid w:val="00C762D2"/>
    <w:rsid w:val="00C9005F"/>
    <w:rsid w:val="00C96C36"/>
    <w:rsid w:val="00CA1711"/>
    <w:rsid w:val="00CC3D8E"/>
    <w:rsid w:val="00CC46C9"/>
    <w:rsid w:val="00CC4E91"/>
    <w:rsid w:val="00CD295D"/>
    <w:rsid w:val="00CE6ABC"/>
    <w:rsid w:val="00CF0706"/>
    <w:rsid w:val="00CF19C2"/>
    <w:rsid w:val="00D33817"/>
    <w:rsid w:val="00D63658"/>
    <w:rsid w:val="00D67E0E"/>
    <w:rsid w:val="00D961EE"/>
    <w:rsid w:val="00DA1E31"/>
    <w:rsid w:val="00DC6173"/>
    <w:rsid w:val="00DF7BA2"/>
    <w:rsid w:val="00E06593"/>
    <w:rsid w:val="00E06A43"/>
    <w:rsid w:val="00E15ABC"/>
    <w:rsid w:val="00E27848"/>
    <w:rsid w:val="00E35B98"/>
    <w:rsid w:val="00E44BD9"/>
    <w:rsid w:val="00E509C3"/>
    <w:rsid w:val="00E55964"/>
    <w:rsid w:val="00E6269B"/>
    <w:rsid w:val="00E6350E"/>
    <w:rsid w:val="00E81217"/>
    <w:rsid w:val="00E85BA5"/>
    <w:rsid w:val="00E8676C"/>
    <w:rsid w:val="00E950B8"/>
    <w:rsid w:val="00EB3EDE"/>
    <w:rsid w:val="00EC195C"/>
    <w:rsid w:val="00EC68A6"/>
    <w:rsid w:val="00ED0094"/>
    <w:rsid w:val="00EF28CA"/>
    <w:rsid w:val="00EF6EE9"/>
    <w:rsid w:val="00F04AB4"/>
    <w:rsid w:val="00F16ABD"/>
    <w:rsid w:val="00F2406A"/>
    <w:rsid w:val="00F26E84"/>
    <w:rsid w:val="00F34CD9"/>
    <w:rsid w:val="00F42E77"/>
    <w:rsid w:val="00F5071B"/>
    <w:rsid w:val="00F50C21"/>
    <w:rsid w:val="00F628F0"/>
    <w:rsid w:val="00F631A8"/>
    <w:rsid w:val="00F70050"/>
    <w:rsid w:val="00F7795B"/>
    <w:rsid w:val="00F92098"/>
    <w:rsid w:val="00FB2F21"/>
    <w:rsid w:val="00FB5450"/>
    <w:rsid w:val="00FB6E81"/>
    <w:rsid w:val="00FC4E86"/>
    <w:rsid w:val="00FE283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zvrš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4142-5127-4906-87FB-4F29E20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264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7</cp:revision>
  <cp:lastPrinted>2022-09-02T08:56:00Z</cp:lastPrinted>
  <dcterms:created xsi:type="dcterms:W3CDTF">2022-09-01T07:46:00Z</dcterms:created>
  <dcterms:modified xsi:type="dcterms:W3CDTF">2022-09-02T09:20:00Z</dcterms:modified>
</cp:coreProperties>
</file>